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EC0" w:rsidRPr="00736649" w:rsidRDefault="00106EC0" w:rsidP="00106EC0">
      <w:pPr>
        <w:pStyle w:val="2"/>
        <w:ind w:left="0" w:firstLine="0"/>
        <w:jc w:val="left"/>
        <w:rPr>
          <w:sz w:val="28"/>
          <w:szCs w:val="28"/>
          <w:lang w:val="ru-RU"/>
        </w:rPr>
      </w:pPr>
      <w:r w:rsidRPr="00736649">
        <w:rPr>
          <w:b w:val="0"/>
          <w:sz w:val="32"/>
          <w:szCs w:val="32"/>
          <w:lang w:val="ru-RU"/>
        </w:rPr>
        <w:t xml:space="preserve">                                                </w:t>
      </w:r>
      <w:r>
        <w:rPr>
          <w:b w:val="0"/>
          <w:sz w:val="32"/>
          <w:szCs w:val="32"/>
        </w:rPr>
        <w:t xml:space="preserve">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60BECCDA" wp14:editId="12C5BE09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E7C">
        <w:rPr>
          <w:b w:val="0"/>
          <w:sz w:val="32"/>
          <w:szCs w:val="32"/>
        </w:rPr>
        <w:t xml:space="preserve"> </w:t>
      </w:r>
      <w:r>
        <w:rPr>
          <w:b w:val="0"/>
          <w:sz w:val="32"/>
          <w:szCs w:val="32"/>
        </w:rPr>
        <w:t xml:space="preserve">                                    </w:t>
      </w:r>
    </w:p>
    <w:p w:rsidR="00106EC0" w:rsidRPr="00344D9A" w:rsidRDefault="00106EC0" w:rsidP="00106EC0">
      <w:pPr>
        <w:pStyle w:val="2"/>
        <w:rPr>
          <w:sz w:val="32"/>
          <w:szCs w:val="32"/>
        </w:rPr>
      </w:pPr>
    </w:p>
    <w:p w:rsidR="00106EC0" w:rsidRPr="00344D9A" w:rsidRDefault="00106EC0" w:rsidP="00106EC0">
      <w:pPr>
        <w:pStyle w:val="2"/>
        <w:ind w:left="0" w:firstLine="0"/>
        <w:jc w:val="left"/>
        <w:rPr>
          <w:sz w:val="32"/>
          <w:szCs w:val="32"/>
        </w:rPr>
      </w:pPr>
      <w:r w:rsidRPr="0067406E">
        <w:rPr>
          <w:sz w:val="32"/>
          <w:szCs w:val="32"/>
          <w:lang w:val="ru-RU"/>
        </w:rPr>
        <w:t xml:space="preserve">                   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</w:t>
      </w:r>
    </w:p>
    <w:p w:rsidR="00106EC0" w:rsidRPr="009A30C0" w:rsidRDefault="00106EC0" w:rsidP="00106EC0">
      <w:pPr>
        <w:pStyle w:val="2"/>
        <w:jc w:val="left"/>
        <w:rPr>
          <w:b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344D9A">
        <w:rPr>
          <w:sz w:val="32"/>
          <w:szCs w:val="32"/>
        </w:rPr>
        <w:t>КИЇВСЬКОЇ ОБЛАСТІ</w:t>
      </w:r>
      <w:r>
        <w:rPr>
          <w:sz w:val="32"/>
          <w:szCs w:val="32"/>
          <w:lang w:val="ru-RU"/>
        </w:rPr>
        <w:t xml:space="preserve">                    </w:t>
      </w:r>
    </w:p>
    <w:p w:rsidR="00106EC0" w:rsidRPr="00344D9A" w:rsidRDefault="00106EC0" w:rsidP="00106EC0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106EC0" w:rsidRPr="00714D7D" w:rsidRDefault="00106EC0" w:rsidP="00106EC0">
      <w:pPr>
        <w:jc w:val="center"/>
        <w:rPr>
          <w:b/>
          <w:sz w:val="28"/>
          <w:szCs w:val="28"/>
        </w:rPr>
      </w:pPr>
      <w:r w:rsidRPr="00714D7D">
        <w:rPr>
          <w:b/>
          <w:sz w:val="28"/>
          <w:szCs w:val="28"/>
        </w:rPr>
        <w:t>ТРИДЦЯТЬ ЧЕТВЕРТА СЕСІЯ СЬОМОГО СКЛИКАННЯ</w:t>
      </w:r>
    </w:p>
    <w:p w:rsidR="00106EC0" w:rsidRPr="00344D9A" w:rsidRDefault="00106EC0" w:rsidP="00106EC0">
      <w:pPr>
        <w:pStyle w:val="2"/>
        <w:rPr>
          <w:sz w:val="16"/>
          <w:szCs w:val="16"/>
        </w:rPr>
      </w:pPr>
    </w:p>
    <w:p w:rsidR="00106EC0" w:rsidRPr="00344D9A" w:rsidRDefault="00106EC0" w:rsidP="00106EC0">
      <w:pPr>
        <w:pStyle w:val="2"/>
        <w:rPr>
          <w:sz w:val="24"/>
        </w:rPr>
      </w:pPr>
      <w:r w:rsidRPr="00344D9A">
        <w:rPr>
          <w:sz w:val="24"/>
        </w:rPr>
        <w:t xml:space="preserve">Р  І   Ш   Е   Н   </w:t>
      </w:r>
      <w:proofErr w:type="spellStart"/>
      <w:r w:rsidRPr="00344D9A">
        <w:rPr>
          <w:sz w:val="24"/>
        </w:rPr>
        <w:t>Н</w:t>
      </w:r>
      <w:proofErr w:type="spellEnd"/>
      <w:r w:rsidRPr="00344D9A">
        <w:rPr>
          <w:sz w:val="24"/>
        </w:rPr>
        <w:t xml:space="preserve">   Я</w:t>
      </w:r>
    </w:p>
    <w:p w:rsidR="00106EC0" w:rsidRPr="00344D9A" w:rsidRDefault="00106EC0" w:rsidP="00106EC0">
      <w:pPr>
        <w:pStyle w:val="2"/>
        <w:rPr>
          <w:sz w:val="24"/>
        </w:rPr>
      </w:pPr>
    </w:p>
    <w:p w:rsidR="00106EC0" w:rsidRPr="00344D9A" w:rsidRDefault="00106EC0" w:rsidP="00106EC0">
      <w:pPr>
        <w:pStyle w:val="2"/>
        <w:ind w:left="0" w:firstLine="0"/>
        <w:jc w:val="right"/>
        <w:rPr>
          <w:sz w:val="16"/>
          <w:szCs w:val="16"/>
        </w:rPr>
      </w:pPr>
    </w:p>
    <w:p w:rsidR="00106EC0" w:rsidRPr="00751BC1" w:rsidRDefault="00106EC0" w:rsidP="00106EC0">
      <w:pPr>
        <w:pStyle w:val="2"/>
        <w:ind w:left="0" w:firstLine="0"/>
        <w:jc w:val="left"/>
        <w:rPr>
          <w:sz w:val="24"/>
          <w:lang w:val="ru-RU"/>
        </w:rPr>
      </w:pPr>
      <w:r w:rsidRPr="00344D9A">
        <w:rPr>
          <w:sz w:val="24"/>
        </w:rPr>
        <w:t>«</w:t>
      </w:r>
      <w:r>
        <w:rPr>
          <w:sz w:val="24"/>
        </w:rPr>
        <w:t>19</w:t>
      </w:r>
      <w:r w:rsidRPr="00344D9A">
        <w:rPr>
          <w:sz w:val="24"/>
        </w:rPr>
        <w:t xml:space="preserve"> »  </w:t>
      </w:r>
      <w:r>
        <w:rPr>
          <w:sz w:val="24"/>
        </w:rPr>
        <w:t>жовтня</w:t>
      </w:r>
      <w:r w:rsidRPr="00344D9A">
        <w:rPr>
          <w:sz w:val="24"/>
        </w:rPr>
        <w:t xml:space="preserve">   201</w:t>
      </w:r>
      <w:r w:rsidRPr="00ED7C43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344D9A">
        <w:rPr>
          <w:sz w:val="24"/>
        </w:rPr>
        <w:t xml:space="preserve">р. </w:t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  <w:t xml:space="preserve">  № </w:t>
      </w:r>
      <w:r w:rsidRPr="00344D9A">
        <w:rPr>
          <w:sz w:val="24"/>
          <w:u w:val="single"/>
        </w:rPr>
        <w:t xml:space="preserve"> </w:t>
      </w:r>
      <w:r w:rsidRPr="00714D7D">
        <w:rPr>
          <w:sz w:val="24"/>
          <w:u w:val="single"/>
          <w:lang w:val="ru-RU"/>
        </w:rPr>
        <w:t>1469-34</w:t>
      </w:r>
      <w:r>
        <w:rPr>
          <w:sz w:val="24"/>
          <w:u w:val="single"/>
        </w:rPr>
        <w:t xml:space="preserve"> </w:t>
      </w:r>
      <w:r w:rsidRPr="005E23FB">
        <w:rPr>
          <w:sz w:val="24"/>
          <w:u w:val="single"/>
          <w:lang w:val="ru-RU"/>
        </w:rPr>
        <w:t>-</w:t>
      </w:r>
      <w:r>
        <w:rPr>
          <w:sz w:val="24"/>
          <w:u w:val="single"/>
          <w:lang w:val="en-US"/>
        </w:rPr>
        <w:t>VII</w:t>
      </w:r>
      <w:r w:rsidRPr="00344D9A">
        <w:rPr>
          <w:sz w:val="24"/>
          <w:u w:val="single"/>
        </w:rPr>
        <w:t xml:space="preserve">  </w:t>
      </w:r>
    </w:p>
    <w:p w:rsidR="00106EC0" w:rsidRDefault="00106EC0" w:rsidP="00106EC0">
      <w:pPr>
        <w:pStyle w:val="2"/>
        <w:jc w:val="right"/>
        <w:rPr>
          <w:sz w:val="24"/>
        </w:rPr>
      </w:pPr>
      <w:r w:rsidRPr="00344D9A">
        <w:rPr>
          <w:sz w:val="24"/>
        </w:rPr>
        <w:t xml:space="preserve">                                                                                  </w:t>
      </w:r>
      <w:r w:rsidRPr="00344D9A">
        <w:rPr>
          <w:sz w:val="24"/>
        </w:rPr>
        <w:tab/>
      </w:r>
    </w:p>
    <w:p w:rsidR="00106EC0" w:rsidRDefault="00106EC0" w:rsidP="00106EC0">
      <w:pPr>
        <w:ind w:firstLine="567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106EC0" w:rsidRDefault="00106EC0" w:rsidP="00106EC0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Про стан готовності підприємств</w:t>
      </w:r>
    </w:p>
    <w:p w:rsidR="00106EC0" w:rsidRDefault="00106EC0" w:rsidP="00106EC0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106EC0" w:rsidRDefault="00106EC0" w:rsidP="00106EC0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106EC0" w:rsidRDefault="00106EC0" w:rsidP="00106EC0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призначення м.Буча до роботи</w:t>
      </w:r>
    </w:p>
    <w:p w:rsidR="00106EC0" w:rsidRDefault="00106EC0" w:rsidP="00106EC0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 осінньо-зимовий період 201</w:t>
      </w:r>
      <w:r w:rsidRPr="002F1255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-201</w:t>
      </w:r>
      <w:r w:rsidRPr="002F125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років</w:t>
      </w:r>
    </w:p>
    <w:p w:rsidR="00106EC0" w:rsidRPr="0052468D" w:rsidRDefault="00106EC0" w:rsidP="00106EC0">
      <w:pPr>
        <w:pStyle w:val="a3"/>
        <w:jc w:val="left"/>
        <w:rPr>
          <w:b/>
          <w:sz w:val="16"/>
          <w:szCs w:val="16"/>
        </w:rPr>
      </w:pPr>
    </w:p>
    <w:p w:rsidR="00106EC0" w:rsidRPr="005E23FB" w:rsidRDefault="00106EC0" w:rsidP="00106EC0">
      <w:pPr>
        <w:pStyle w:val="1"/>
        <w:jc w:val="both"/>
        <w:rPr>
          <w:b/>
          <w:szCs w:val="24"/>
        </w:rPr>
      </w:pPr>
      <w:r>
        <w:rPr>
          <w:szCs w:val="24"/>
        </w:rPr>
        <w:tab/>
      </w:r>
      <w:r w:rsidRPr="00F56F7E">
        <w:rPr>
          <w:szCs w:val="24"/>
        </w:rPr>
        <w:t xml:space="preserve">Заслухавши  </w:t>
      </w:r>
      <w:r>
        <w:rPr>
          <w:szCs w:val="24"/>
        </w:rPr>
        <w:t>інформацію керівника .ПКПП «</w:t>
      </w:r>
      <w:proofErr w:type="spellStart"/>
      <w:r>
        <w:rPr>
          <w:szCs w:val="24"/>
        </w:rPr>
        <w:t>Теплокомунсервіс</w:t>
      </w:r>
      <w:proofErr w:type="spellEnd"/>
      <w:r>
        <w:rPr>
          <w:szCs w:val="24"/>
        </w:rPr>
        <w:t>»,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роботи в осінньо-зимовий період 201</w:t>
      </w:r>
      <w:r w:rsidRPr="002F1255">
        <w:rPr>
          <w:szCs w:val="24"/>
        </w:rPr>
        <w:t>7</w:t>
      </w:r>
      <w:r>
        <w:rPr>
          <w:szCs w:val="24"/>
        </w:rPr>
        <w:t>-201</w:t>
      </w:r>
      <w:r w:rsidRPr="002F1255">
        <w:rPr>
          <w:szCs w:val="24"/>
        </w:rPr>
        <w:t>8</w:t>
      </w:r>
      <w:r>
        <w:rPr>
          <w:szCs w:val="24"/>
        </w:rPr>
        <w:t xml:space="preserve"> років, керуючись Законом України «Про місцеве самоврядування», </w:t>
      </w:r>
      <w:r w:rsidRPr="004670A8">
        <w:rPr>
          <w:iCs/>
          <w:shd w:val="clear" w:color="auto" w:fill="FFFFFF"/>
        </w:rPr>
        <w:t>міська рада</w:t>
      </w:r>
    </w:p>
    <w:p w:rsidR="00106EC0" w:rsidRDefault="00106EC0" w:rsidP="00106EC0">
      <w:pPr>
        <w:shd w:val="clear" w:color="auto" w:fill="FFFFFF"/>
        <w:ind w:right="1061" w:firstLine="567"/>
        <w:outlineLvl w:val="3"/>
        <w:rPr>
          <w:b/>
          <w:bCs/>
          <w:color w:val="414141"/>
        </w:rPr>
      </w:pPr>
    </w:p>
    <w:p w:rsidR="00106EC0" w:rsidRPr="004670A8" w:rsidRDefault="00106EC0" w:rsidP="00106EC0">
      <w:pPr>
        <w:shd w:val="clear" w:color="auto" w:fill="FFFFFF"/>
        <w:ind w:right="1061" w:firstLine="567"/>
        <w:outlineLvl w:val="3"/>
        <w:rPr>
          <w:b/>
          <w:bCs/>
        </w:rPr>
      </w:pPr>
      <w:r w:rsidRPr="004670A8">
        <w:rPr>
          <w:b/>
          <w:bCs/>
        </w:rPr>
        <w:t>ВИРІШИЛА:</w:t>
      </w:r>
    </w:p>
    <w:p w:rsidR="00106EC0" w:rsidRDefault="00106EC0" w:rsidP="00106EC0">
      <w:pPr>
        <w:pStyle w:val="a3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Інформацію </w:t>
      </w:r>
      <w:r w:rsidRPr="005E23FB">
        <w:rPr>
          <w:sz w:val="24"/>
          <w:szCs w:val="24"/>
        </w:rPr>
        <w:t>керівника .ПКПП «</w:t>
      </w:r>
      <w:proofErr w:type="spellStart"/>
      <w:r w:rsidRPr="005E23FB">
        <w:rPr>
          <w:sz w:val="24"/>
          <w:szCs w:val="24"/>
        </w:rPr>
        <w:t>Теплокомунсервіс</w:t>
      </w:r>
      <w:proofErr w:type="spellEnd"/>
      <w:r w:rsidRPr="005E23F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Пирча</w:t>
      </w:r>
      <w:proofErr w:type="spellEnd"/>
      <w:r>
        <w:rPr>
          <w:sz w:val="24"/>
          <w:szCs w:val="24"/>
        </w:rPr>
        <w:t xml:space="preserve"> С.В., </w:t>
      </w:r>
      <w:r w:rsidRPr="00F56F7E">
        <w:rPr>
          <w:sz w:val="24"/>
          <w:szCs w:val="24"/>
        </w:rPr>
        <w:t>кері</w:t>
      </w:r>
      <w:r>
        <w:rPr>
          <w:sz w:val="24"/>
          <w:szCs w:val="24"/>
        </w:rPr>
        <w:t>вників комунальних підприємств</w:t>
      </w:r>
      <w:r w:rsidRPr="0074717A">
        <w:rPr>
          <w:sz w:val="24"/>
          <w:szCs w:val="24"/>
        </w:rPr>
        <w:t xml:space="preserve"> </w:t>
      </w:r>
      <w:r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>
        <w:rPr>
          <w:sz w:val="24"/>
          <w:szCs w:val="24"/>
        </w:rPr>
        <w:t>ти в осінньо-зимовий період 201</w:t>
      </w:r>
      <w:r w:rsidRPr="00141D9D">
        <w:rPr>
          <w:sz w:val="24"/>
          <w:szCs w:val="24"/>
        </w:rPr>
        <w:t>7</w:t>
      </w:r>
      <w:r>
        <w:rPr>
          <w:sz w:val="24"/>
          <w:szCs w:val="24"/>
        </w:rPr>
        <w:t>-201</w:t>
      </w:r>
      <w:r w:rsidRPr="00141D9D">
        <w:rPr>
          <w:sz w:val="24"/>
          <w:szCs w:val="24"/>
        </w:rPr>
        <w:t>8</w:t>
      </w:r>
      <w:r w:rsidRPr="00F56F7E">
        <w:rPr>
          <w:sz w:val="24"/>
          <w:szCs w:val="24"/>
        </w:rPr>
        <w:t xml:space="preserve"> років</w:t>
      </w:r>
      <w:r>
        <w:rPr>
          <w:sz w:val="24"/>
          <w:szCs w:val="24"/>
        </w:rPr>
        <w:t xml:space="preserve"> взяти до відома (додаток);</w:t>
      </w:r>
    </w:p>
    <w:p w:rsidR="00106EC0" w:rsidRPr="00364801" w:rsidRDefault="00106EC0" w:rsidP="00106EC0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Відзначити, що підготовка до опалювального періоду </w:t>
      </w:r>
      <w:r w:rsidRPr="00364801">
        <w:rPr>
          <w:sz w:val="24"/>
          <w:szCs w:val="24"/>
        </w:rPr>
        <w:t xml:space="preserve">відповідає </w:t>
      </w:r>
      <w:r>
        <w:rPr>
          <w:sz w:val="24"/>
          <w:szCs w:val="24"/>
        </w:rPr>
        <w:t>запланованим заходам</w:t>
      </w:r>
      <w:r w:rsidRPr="00364801">
        <w:rPr>
          <w:sz w:val="24"/>
          <w:szCs w:val="24"/>
        </w:rPr>
        <w:t xml:space="preserve"> та </w:t>
      </w:r>
      <w:r>
        <w:rPr>
          <w:sz w:val="24"/>
          <w:szCs w:val="24"/>
        </w:rPr>
        <w:t>графікам</w:t>
      </w:r>
      <w:r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>
        <w:rPr>
          <w:sz w:val="24"/>
          <w:szCs w:val="24"/>
        </w:rPr>
        <w:t>ти в осінньо-зимовий період 201</w:t>
      </w:r>
      <w:r w:rsidRPr="002F1255">
        <w:rPr>
          <w:sz w:val="24"/>
          <w:szCs w:val="24"/>
          <w:lang w:val="ru-RU"/>
        </w:rPr>
        <w:t>7</w:t>
      </w:r>
      <w:r>
        <w:rPr>
          <w:sz w:val="24"/>
          <w:szCs w:val="24"/>
        </w:rPr>
        <w:t>-201</w:t>
      </w:r>
      <w:r w:rsidRPr="002F1255">
        <w:rPr>
          <w:sz w:val="24"/>
          <w:szCs w:val="24"/>
          <w:lang w:val="ru-RU"/>
        </w:rPr>
        <w:t>8</w:t>
      </w:r>
      <w:r w:rsidRPr="00364801">
        <w:rPr>
          <w:sz w:val="24"/>
          <w:szCs w:val="24"/>
        </w:rPr>
        <w:t xml:space="preserve"> </w:t>
      </w:r>
      <w:proofErr w:type="spellStart"/>
      <w:r w:rsidRPr="00364801">
        <w:rPr>
          <w:sz w:val="24"/>
          <w:szCs w:val="24"/>
        </w:rPr>
        <w:t>рр</w:t>
      </w:r>
      <w:proofErr w:type="spellEnd"/>
      <w:r w:rsidRPr="00364801">
        <w:rPr>
          <w:sz w:val="24"/>
          <w:szCs w:val="24"/>
        </w:rPr>
        <w:t>;</w:t>
      </w:r>
    </w:p>
    <w:p w:rsidR="00106EC0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Pr="002F1255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>-201</w:t>
      </w:r>
      <w:r w:rsidRPr="002F1255">
        <w:rPr>
          <w:color w:val="000000"/>
          <w:sz w:val="24"/>
          <w:szCs w:val="24"/>
          <w:shd w:val="clear" w:color="auto" w:fill="FFFFFF"/>
          <w:lang w:val="ru-RU"/>
        </w:rPr>
        <w:t>8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106EC0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Pr="00141D9D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«Бучанське управління житлово-комунального господарства», КП 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Ірпіньводоканал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», </w:t>
      </w:r>
      <w:r w:rsidRPr="00F776DD">
        <w:rPr>
          <w:color w:val="000000"/>
          <w:sz w:val="24"/>
          <w:szCs w:val="24"/>
          <w:shd w:val="clear" w:color="auto" w:fill="FFFFFF"/>
        </w:rPr>
        <w:t xml:space="preserve"> </w:t>
      </w:r>
      <w:r w:rsidRPr="00FB711E">
        <w:rPr>
          <w:color w:val="000000"/>
          <w:sz w:val="24"/>
          <w:szCs w:val="24"/>
          <w:shd w:val="clear" w:color="auto" w:fill="FFFFFF"/>
        </w:rPr>
        <w:t>ПКПП «</w:t>
      </w:r>
      <w:proofErr w:type="spellStart"/>
      <w:r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>
        <w:rPr>
          <w:color w:val="000000"/>
          <w:sz w:val="24"/>
          <w:szCs w:val="24"/>
          <w:shd w:val="clear" w:color="auto" w:fill="FFFFFF"/>
        </w:rPr>
        <w:t>:</w:t>
      </w:r>
    </w:p>
    <w:p w:rsidR="00106EC0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106EC0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 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106EC0" w:rsidRPr="008213E5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7"/>
          <w:szCs w:val="27"/>
          <w:shd w:val="clear" w:color="auto" w:fill="FFFFFF"/>
        </w:rPr>
        <w:t xml:space="preserve"> 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106EC0" w:rsidRDefault="00106EC0" w:rsidP="00106EC0">
      <w:pPr>
        <w:pStyle w:val="a3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Pr="00FB711E">
        <w:rPr>
          <w:color w:val="000000"/>
          <w:sz w:val="24"/>
          <w:szCs w:val="24"/>
          <w:shd w:val="clear" w:color="auto" w:fill="FFFFFF"/>
        </w:rPr>
        <w:t>.</w:t>
      </w:r>
      <w:r w:rsidRPr="00FB711E">
        <w:rPr>
          <w:rStyle w:val="20"/>
          <w:color w:val="000000"/>
          <w:sz w:val="24"/>
          <w:szCs w:val="24"/>
          <w:shd w:val="clear" w:color="auto" w:fill="FFFFFF"/>
        </w:rPr>
        <w:t xml:space="preserve"> </w:t>
      </w:r>
      <w:r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FB711E">
        <w:rPr>
          <w:color w:val="000000"/>
          <w:sz w:val="24"/>
          <w:szCs w:val="24"/>
          <w:shd w:val="clear" w:color="auto" w:fill="FFFFFF"/>
        </w:rPr>
        <w:t>Рекомендувати ПКПП «</w:t>
      </w:r>
      <w:proofErr w:type="spellStart"/>
      <w:r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>
        <w:rPr>
          <w:color w:val="000000"/>
          <w:sz w:val="24"/>
          <w:szCs w:val="24"/>
          <w:shd w:val="clear" w:color="auto" w:fill="FFFFFF"/>
        </w:rPr>
        <w:t>»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м.Буча</w:t>
      </w:r>
      <w:r>
        <w:rPr>
          <w:color w:val="000000"/>
          <w:sz w:val="24"/>
          <w:szCs w:val="24"/>
          <w:shd w:val="clear" w:color="auto" w:fill="FFFFFF"/>
        </w:rPr>
        <w:t xml:space="preserve">; 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у межах своїх повноважень, визначених </w:t>
      </w:r>
      <w:r w:rsidRPr="00FB711E">
        <w:rPr>
          <w:color w:val="000000"/>
          <w:sz w:val="24"/>
          <w:szCs w:val="24"/>
          <w:shd w:val="clear" w:color="auto" w:fill="FFFFFF"/>
        </w:rPr>
        <w:lastRenderedPageBreak/>
        <w:t>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106EC0" w:rsidRPr="009433CB" w:rsidRDefault="00106EC0" w:rsidP="00106EC0">
      <w:pPr>
        <w:pStyle w:val="a3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737922">
        <w:rPr>
          <w:color w:val="000000"/>
          <w:sz w:val="24"/>
          <w:szCs w:val="24"/>
          <w:shd w:val="clear" w:color="auto" w:fill="FFFFFF"/>
        </w:rPr>
        <w:t>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106EC0" w:rsidRPr="009433CB" w:rsidRDefault="00106EC0" w:rsidP="00106EC0">
      <w:pPr>
        <w:pStyle w:val="a3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«Бучанське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 xml:space="preserve">відображаються всі виконані </w:t>
      </w:r>
      <w:proofErr w:type="gramStart"/>
      <w:r w:rsidRPr="009433CB">
        <w:rPr>
          <w:sz w:val="24"/>
          <w:szCs w:val="24"/>
          <w:shd w:val="clear" w:color="auto" w:fill="FFFFFF"/>
        </w:rPr>
        <w:t>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 участь мешканців при їх підписанні.</w:t>
      </w:r>
    </w:p>
    <w:p w:rsidR="00106EC0" w:rsidRPr="00751BC1" w:rsidRDefault="00106EC0" w:rsidP="00106EC0">
      <w:pPr>
        <w:pStyle w:val="a3"/>
        <w:ind w:left="-142" w:firstLine="56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8. </w:t>
      </w:r>
      <w:r w:rsidRPr="00751BC1">
        <w:rPr>
          <w:sz w:val="24"/>
          <w:szCs w:val="24"/>
        </w:rPr>
        <w:t>Контроль за виконанням даного рішення покласти  на комісію з питань соціально- економічного розвитку, підприємництва</w:t>
      </w:r>
      <w:r w:rsidRPr="00751BC1">
        <w:rPr>
          <w:sz w:val="24"/>
          <w:szCs w:val="24"/>
          <w:lang w:val="ru-RU"/>
        </w:rPr>
        <w:t>,</w:t>
      </w:r>
      <w:r w:rsidRPr="00751BC1">
        <w:rPr>
          <w:sz w:val="24"/>
          <w:szCs w:val="24"/>
        </w:rPr>
        <w:t xml:space="preserve"> житлово-комунального господарства</w:t>
      </w:r>
      <w:r w:rsidRPr="00751BC1">
        <w:rPr>
          <w:sz w:val="24"/>
          <w:szCs w:val="24"/>
          <w:lang w:val="ru-RU"/>
        </w:rPr>
        <w:t xml:space="preserve">, бюджету, </w:t>
      </w:r>
      <w:proofErr w:type="spellStart"/>
      <w:r w:rsidRPr="00751BC1">
        <w:rPr>
          <w:sz w:val="24"/>
          <w:szCs w:val="24"/>
          <w:lang w:val="ru-RU"/>
        </w:rPr>
        <w:t>фінансів</w:t>
      </w:r>
      <w:proofErr w:type="spellEnd"/>
      <w:r w:rsidRPr="00751BC1">
        <w:rPr>
          <w:sz w:val="24"/>
          <w:szCs w:val="24"/>
          <w:lang w:val="ru-RU"/>
        </w:rPr>
        <w:t xml:space="preserve"> та </w:t>
      </w:r>
      <w:proofErr w:type="spellStart"/>
      <w:r w:rsidRPr="00751BC1">
        <w:rPr>
          <w:sz w:val="24"/>
          <w:szCs w:val="24"/>
          <w:lang w:val="ru-RU"/>
        </w:rPr>
        <w:t>інвестування</w:t>
      </w:r>
      <w:proofErr w:type="spellEnd"/>
      <w:r w:rsidRPr="00751BC1">
        <w:rPr>
          <w:sz w:val="24"/>
          <w:szCs w:val="24"/>
          <w:lang w:val="ru-RU"/>
        </w:rPr>
        <w:t>.</w:t>
      </w:r>
    </w:p>
    <w:p w:rsidR="00106EC0" w:rsidRPr="008B1E5C" w:rsidRDefault="00106EC0" w:rsidP="00106EC0">
      <w:pPr>
        <w:pStyle w:val="a3"/>
        <w:ind w:firstLine="708"/>
        <w:jc w:val="both"/>
        <w:rPr>
          <w:sz w:val="24"/>
          <w:szCs w:val="24"/>
          <w:lang w:val="ru-RU"/>
        </w:rPr>
      </w:pPr>
    </w:p>
    <w:p w:rsidR="00106EC0" w:rsidRDefault="00106EC0" w:rsidP="00106EC0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</w:p>
    <w:p w:rsidR="00106EC0" w:rsidRDefault="00106EC0" w:rsidP="00106EC0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106EC0" w:rsidRDefault="00106EC0" w:rsidP="00106EC0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bCs/>
          <w:sz w:val="26"/>
          <w:szCs w:val="26"/>
        </w:rPr>
        <w:t>Федорук</w:t>
      </w:r>
      <w:proofErr w:type="spellEnd"/>
    </w:p>
    <w:p w:rsidR="005A7FD8" w:rsidRDefault="005A7FD8">
      <w:bookmarkStart w:id="0" w:name="_GoBack"/>
      <w:bookmarkEnd w:id="0"/>
    </w:p>
    <w:sectPr w:rsidR="005A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7F"/>
    <w:rsid w:val="00106EC0"/>
    <w:rsid w:val="0017057F"/>
    <w:rsid w:val="005A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B5EBE-97E5-4641-9016-5A2F8D85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06EC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06EC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C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06EC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106EC0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106EC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06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2017-10-30T12:34:00Z</dcterms:created>
  <dcterms:modified xsi:type="dcterms:W3CDTF">2017-10-30T12:34:00Z</dcterms:modified>
</cp:coreProperties>
</file>